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ED" w:rsidRPr="00E31365" w:rsidRDefault="00DE23ED" w:rsidP="00DE23ED">
      <w:pPr>
        <w:spacing w:line="322" w:lineRule="exact"/>
        <w:jc w:val="center"/>
        <w:rPr>
          <w:b/>
          <w:sz w:val="24"/>
          <w:szCs w:val="24"/>
        </w:rPr>
      </w:pPr>
      <w:r w:rsidRPr="00E31365">
        <w:rPr>
          <w:b/>
          <w:color w:val="000000"/>
          <w:spacing w:val="14"/>
          <w:sz w:val="24"/>
          <w:szCs w:val="24"/>
        </w:rPr>
        <w:t>ПРОТОКОЛ</w:t>
      </w:r>
    </w:p>
    <w:p w:rsidR="00DE23ED" w:rsidRPr="0030543D" w:rsidRDefault="00DE23ED" w:rsidP="00DE23ED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 w:rsidRPr="0030543D">
        <w:rPr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30543D">
        <w:rPr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</w:p>
    <w:p w:rsidR="00DE23ED" w:rsidRDefault="00DE23ED" w:rsidP="00DE23ED">
      <w:pPr>
        <w:spacing w:line="322" w:lineRule="exact"/>
        <w:jc w:val="center"/>
      </w:pPr>
      <w:r>
        <w:rPr>
          <w:color w:val="000000"/>
          <w:spacing w:val="-2"/>
          <w:sz w:val="24"/>
          <w:szCs w:val="24"/>
        </w:rPr>
        <w:t xml:space="preserve">с. </w:t>
      </w:r>
      <w:proofErr w:type="gramStart"/>
      <w:r>
        <w:rPr>
          <w:color w:val="000000"/>
          <w:spacing w:val="-2"/>
          <w:sz w:val="24"/>
          <w:szCs w:val="24"/>
        </w:rPr>
        <w:t>Озерное</w:t>
      </w:r>
      <w:proofErr w:type="gramEnd"/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="00EC7F59">
        <w:rPr>
          <w:color w:val="000000"/>
          <w:spacing w:val="-1"/>
          <w:sz w:val="24"/>
          <w:szCs w:val="24"/>
        </w:rPr>
        <w:t>от</w:t>
      </w:r>
      <w:r w:rsidR="00D95B28">
        <w:rPr>
          <w:color w:val="000000"/>
          <w:spacing w:val="-1"/>
          <w:sz w:val="24"/>
          <w:szCs w:val="24"/>
        </w:rPr>
        <w:t xml:space="preserve"> 19.09.</w:t>
      </w:r>
      <w:r w:rsidR="00442FC4">
        <w:rPr>
          <w:color w:val="000000"/>
          <w:spacing w:val="-1"/>
          <w:sz w:val="24"/>
          <w:szCs w:val="24"/>
        </w:rPr>
        <w:t xml:space="preserve"> </w:t>
      </w:r>
      <w:r w:rsidR="00EC7F59">
        <w:rPr>
          <w:color w:val="000000"/>
          <w:spacing w:val="-1"/>
          <w:sz w:val="24"/>
          <w:szCs w:val="24"/>
        </w:rPr>
        <w:t>201</w:t>
      </w:r>
      <w:r w:rsidR="00442FC4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E23ED" w:rsidRDefault="00DE23ED" w:rsidP="00DE23ED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E23ED" w:rsidRDefault="00DE23ED" w:rsidP="00DE23ED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Председательствующий: В.А. Ненашев </w:t>
      </w:r>
      <w:r>
        <w:rPr>
          <w:bCs/>
          <w:color w:val="000000"/>
          <w:spacing w:val="1"/>
          <w:sz w:val="24"/>
          <w:szCs w:val="24"/>
        </w:rPr>
        <w:t>- председатель комиссии.</w:t>
      </w:r>
    </w:p>
    <w:p w:rsidR="00DE23ED" w:rsidRDefault="00DE23ED" w:rsidP="00DE23ED">
      <w:pPr>
        <w:tabs>
          <w:tab w:val="left" w:pos="8232"/>
        </w:tabs>
        <w:spacing w:line="278" w:lineRule="exact"/>
        <w:ind w:left="38"/>
      </w:pPr>
      <w:r>
        <w:rPr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>
        <w:rPr>
          <w:color w:val="000000"/>
          <w:spacing w:val="-1"/>
          <w:sz w:val="24"/>
          <w:szCs w:val="24"/>
        </w:rPr>
        <w:t xml:space="preserve">– </w:t>
      </w:r>
      <w:r w:rsidR="00150C0A" w:rsidRPr="00232893">
        <w:rPr>
          <w:b/>
          <w:color w:val="000000"/>
          <w:spacing w:val="-1"/>
          <w:sz w:val="24"/>
          <w:szCs w:val="24"/>
        </w:rPr>
        <w:t xml:space="preserve">Л.В. </w:t>
      </w:r>
      <w:r w:rsidR="00150C0A" w:rsidRPr="00232893">
        <w:rPr>
          <w:b/>
          <w:sz w:val="28"/>
          <w:szCs w:val="28"/>
        </w:rPr>
        <w:t>Кудрявцева</w:t>
      </w:r>
    </w:p>
    <w:p w:rsidR="00DE23ED" w:rsidRDefault="00DE23ED" w:rsidP="00DE23ED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E23ED" w:rsidRDefault="00DE23ED" w:rsidP="00DE23ED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Присутствовали:</w:t>
      </w:r>
    </w:p>
    <w:p w:rsidR="00DE23ED" w:rsidRPr="005E2377" w:rsidRDefault="00150C0A" w:rsidP="00DE23ED">
      <w:pPr>
        <w:spacing w:line="278" w:lineRule="exact"/>
        <w:ind w:left="38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А.А. Якушев </w:t>
      </w:r>
      <w:r w:rsidR="00DE23ED">
        <w:rPr>
          <w:bCs/>
          <w:color w:val="000000"/>
          <w:spacing w:val="1"/>
          <w:sz w:val="24"/>
          <w:szCs w:val="24"/>
        </w:rPr>
        <w:t>- заместитель председателя комиссии;</w:t>
      </w:r>
      <w:r w:rsidR="00DE23ED" w:rsidRPr="005E2377">
        <w:rPr>
          <w:bCs/>
          <w:color w:val="000000"/>
          <w:spacing w:val="1"/>
          <w:sz w:val="24"/>
          <w:szCs w:val="24"/>
        </w:rPr>
        <w:t xml:space="preserve"> </w:t>
      </w:r>
    </w:p>
    <w:p w:rsidR="00DE23ED" w:rsidRDefault="00150C0A" w:rsidP="00DE23ED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Л.Н.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Помятун</w:t>
      </w:r>
      <w:proofErr w:type="spellEnd"/>
      <w:r w:rsidR="00DE23ED">
        <w:rPr>
          <w:bCs/>
          <w:color w:val="000000"/>
          <w:spacing w:val="1"/>
          <w:sz w:val="24"/>
          <w:szCs w:val="24"/>
        </w:rPr>
        <w:t xml:space="preserve"> – член комиссии;</w:t>
      </w:r>
    </w:p>
    <w:p w:rsidR="00DE23ED" w:rsidRDefault="00197831" w:rsidP="00DE23ED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 w:rsidRPr="005353DE">
        <w:rPr>
          <w:b/>
          <w:bCs/>
          <w:color w:val="000000"/>
          <w:spacing w:val="1"/>
          <w:sz w:val="24"/>
          <w:szCs w:val="24"/>
        </w:rPr>
        <w:t xml:space="preserve">Э.М. </w:t>
      </w:r>
      <w:proofErr w:type="spellStart"/>
      <w:r w:rsidRPr="005353DE">
        <w:rPr>
          <w:b/>
          <w:bCs/>
          <w:color w:val="000000"/>
          <w:spacing w:val="1"/>
          <w:sz w:val="24"/>
          <w:szCs w:val="24"/>
        </w:rPr>
        <w:t>Джумангалиева</w:t>
      </w:r>
      <w:proofErr w:type="spellEnd"/>
      <w:r w:rsidR="00DE23ED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DE23ED">
        <w:rPr>
          <w:bCs/>
          <w:color w:val="000000"/>
          <w:spacing w:val="1"/>
          <w:sz w:val="24"/>
          <w:szCs w:val="24"/>
        </w:rPr>
        <w:t>-ч</w:t>
      </w:r>
      <w:proofErr w:type="gramEnd"/>
      <w:r w:rsidR="00DE23ED">
        <w:rPr>
          <w:bCs/>
          <w:color w:val="000000"/>
          <w:spacing w:val="1"/>
          <w:sz w:val="24"/>
          <w:szCs w:val="24"/>
        </w:rPr>
        <w:t>лен комиссии;</w:t>
      </w:r>
    </w:p>
    <w:p w:rsidR="00197831" w:rsidRDefault="00197831" w:rsidP="00DE23ED">
      <w:pPr>
        <w:spacing w:line="278" w:lineRule="exact"/>
        <w:ind w:right="2150"/>
        <w:rPr>
          <w:bCs/>
          <w:color w:val="000000"/>
          <w:spacing w:val="1"/>
          <w:sz w:val="24"/>
          <w:szCs w:val="24"/>
        </w:rPr>
      </w:pPr>
    </w:p>
    <w:p w:rsidR="00DE23ED" w:rsidRDefault="00DE23ED" w:rsidP="00DE23ED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 w:rsidRPr="00A86E34">
        <w:rPr>
          <w:b/>
          <w:color w:val="000000"/>
          <w:spacing w:val="1"/>
          <w:sz w:val="24"/>
          <w:szCs w:val="24"/>
        </w:rPr>
        <w:t>Приглашенные</w:t>
      </w:r>
      <w:r>
        <w:rPr>
          <w:color w:val="000000"/>
          <w:spacing w:val="1"/>
          <w:sz w:val="24"/>
          <w:szCs w:val="24"/>
        </w:rPr>
        <w:t xml:space="preserve">: </w:t>
      </w:r>
      <w:r w:rsidR="00442FC4">
        <w:rPr>
          <w:color w:val="000000"/>
          <w:spacing w:val="1"/>
          <w:sz w:val="24"/>
          <w:szCs w:val="24"/>
        </w:rPr>
        <w:t>ИП Волобуев А.С.</w:t>
      </w:r>
      <w:r>
        <w:rPr>
          <w:color w:val="000000"/>
          <w:spacing w:val="1"/>
          <w:sz w:val="24"/>
          <w:szCs w:val="24"/>
        </w:rPr>
        <w:t>.</w:t>
      </w:r>
    </w:p>
    <w:p w:rsidR="00DE23ED" w:rsidRDefault="00DE23ED" w:rsidP="00DE23ED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DE23ED" w:rsidRDefault="00DE23ED" w:rsidP="00DE23ED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</w:p>
    <w:p w:rsidR="00DE23ED" w:rsidRDefault="00DE23ED" w:rsidP="00DE23ED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  <w:r w:rsidRPr="00B677C8">
        <w:rPr>
          <w:b/>
          <w:color w:val="000000"/>
          <w:spacing w:val="-2"/>
          <w:sz w:val="24"/>
          <w:szCs w:val="24"/>
        </w:rPr>
        <w:t>ПОВЕСТКА ДНЯ:</w:t>
      </w:r>
    </w:p>
    <w:p w:rsidR="00DE23ED" w:rsidRDefault="00DE23ED" w:rsidP="00DE23ED">
      <w:pPr>
        <w:spacing w:line="278" w:lineRule="exact"/>
        <w:ind w:left="14"/>
        <w:jc w:val="center"/>
        <w:rPr>
          <w:color w:val="000000"/>
          <w:sz w:val="24"/>
          <w:szCs w:val="24"/>
        </w:rPr>
      </w:pPr>
    </w:p>
    <w:p w:rsidR="00DE23ED" w:rsidRPr="004650F7" w:rsidRDefault="00DE23ED" w:rsidP="00DE23ED">
      <w:pPr>
        <w:spacing w:line="278" w:lineRule="exact"/>
        <w:ind w:left="24" w:firstLine="538"/>
        <w:jc w:val="both"/>
        <w:rPr>
          <w:color w:val="000000"/>
          <w:sz w:val="28"/>
          <w:szCs w:val="28"/>
        </w:rPr>
      </w:pPr>
      <w:r w:rsidRPr="004650F7">
        <w:rPr>
          <w:color w:val="000000"/>
          <w:sz w:val="28"/>
          <w:szCs w:val="28"/>
        </w:rPr>
        <w:t>1. Об утверждении тариф</w:t>
      </w:r>
      <w:r w:rsidR="00442FC4" w:rsidRPr="004650F7">
        <w:rPr>
          <w:color w:val="000000"/>
          <w:sz w:val="28"/>
          <w:szCs w:val="28"/>
        </w:rPr>
        <w:t>ов</w:t>
      </w:r>
      <w:r w:rsidRPr="004650F7">
        <w:rPr>
          <w:color w:val="000000"/>
          <w:sz w:val="28"/>
          <w:szCs w:val="28"/>
        </w:rPr>
        <w:t xml:space="preserve"> на питьевую воду на 2016 год для </w:t>
      </w:r>
      <w:r w:rsidR="00442FC4" w:rsidRPr="004650F7">
        <w:rPr>
          <w:color w:val="000000"/>
          <w:sz w:val="28"/>
          <w:szCs w:val="28"/>
        </w:rPr>
        <w:t>ИП Волобуева А.С.</w:t>
      </w:r>
      <w:r w:rsidRPr="004650F7">
        <w:rPr>
          <w:color w:val="000000"/>
          <w:sz w:val="28"/>
          <w:szCs w:val="28"/>
        </w:rPr>
        <w:t xml:space="preserve"> (Пылаевский сельсовет).</w:t>
      </w:r>
    </w:p>
    <w:p w:rsidR="00DE23ED" w:rsidRPr="004650F7" w:rsidRDefault="00DE23ED" w:rsidP="00DE23ED">
      <w:pPr>
        <w:spacing w:line="278" w:lineRule="exact"/>
        <w:ind w:left="24" w:firstLine="538"/>
        <w:jc w:val="both"/>
        <w:rPr>
          <w:color w:val="000000"/>
          <w:sz w:val="28"/>
          <w:szCs w:val="28"/>
        </w:rPr>
      </w:pPr>
    </w:p>
    <w:p w:rsidR="00557C66" w:rsidRPr="004650F7" w:rsidRDefault="00557C66" w:rsidP="00557C66">
      <w:pPr>
        <w:ind w:left="24" w:hanging="24"/>
        <w:jc w:val="both"/>
        <w:rPr>
          <w:sz w:val="28"/>
          <w:szCs w:val="28"/>
        </w:rPr>
      </w:pPr>
      <w:r w:rsidRPr="004650F7">
        <w:rPr>
          <w:color w:val="000000"/>
          <w:spacing w:val="-3"/>
          <w:sz w:val="28"/>
          <w:szCs w:val="28"/>
        </w:rPr>
        <w:t>ВЫСТУПИЛ:</w:t>
      </w:r>
    </w:p>
    <w:p w:rsidR="008A620C" w:rsidRPr="004650F7" w:rsidRDefault="00557C66" w:rsidP="003268CB">
      <w:pPr>
        <w:ind w:firstLine="709"/>
        <w:jc w:val="both"/>
        <w:rPr>
          <w:sz w:val="28"/>
          <w:szCs w:val="28"/>
        </w:rPr>
      </w:pPr>
      <w:r w:rsidRPr="004650F7">
        <w:rPr>
          <w:color w:val="000000"/>
          <w:spacing w:val="8"/>
          <w:sz w:val="28"/>
          <w:szCs w:val="28"/>
        </w:rPr>
        <w:t>Председатель комиссии В.А.Ненашев –</w:t>
      </w:r>
      <w:r w:rsidR="008A620C" w:rsidRPr="004650F7">
        <w:rPr>
          <w:color w:val="000000"/>
          <w:spacing w:val="8"/>
          <w:sz w:val="28"/>
          <w:szCs w:val="28"/>
        </w:rPr>
        <w:t xml:space="preserve"> ИП Волобуев А.С. обратился в администрацию МО Пылаевский сельсовет с просьбой  об установлении тарифов  ИП Волобуеву А.С. на питьевую воду (питьевое водоснабжение) для потребителей МО Пылаевский </w:t>
      </w:r>
      <w:r w:rsidR="003268CB" w:rsidRPr="004650F7">
        <w:rPr>
          <w:sz w:val="28"/>
          <w:szCs w:val="28"/>
        </w:rPr>
        <w:t xml:space="preserve"> </w:t>
      </w:r>
      <w:r w:rsidR="008A620C" w:rsidRPr="004650F7">
        <w:rPr>
          <w:sz w:val="28"/>
          <w:szCs w:val="28"/>
        </w:rPr>
        <w:t xml:space="preserve"> сельсовет на 2016 год.</w:t>
      </w:r>
    </w:p>
    <w:p w:rsidR="003268CB" w:rsidRDefault="003268CB" w:rsidP="004650F7">
      <w:pPr>
        <w:ind w:firstLine="709"/>
        <w:jc w:val="both"/>
        <w:rPr>
          <w:sz w:val="28"/>
          <w:szCs w:val="28"/>
        </w:rPr>
      </w:pPr>
      <w:r w:rsidRPr="004650F7">
        <w:rPr>
          <w:sz w:val="28"/>
          <w:szCs w:val="28"/>
        </w:rPr>
        <w:t>Расчет тарифов на 2016 год выполнен методом экономически обоснованных расходов (затрат)</w:t>
      </w:r>
      <w:r w:rsidR="004650F7">
        <w:rPr>
          <w:sz w:val="28"/>
          <w:szCs w:val="28"/>
        </w:rPr>
        <w:t>.</w:t>
      </w:r>
      <w:r w:rsidRPr="004650F7">
        <w:rPr>
          <w:sz w:val="28"/>
          <w:szCs w:val="28"/>
        </w:rPr>
        <w:t xml:space="preserve"> </w:t>
      </w: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 w:rsidRPr="00DA7168">
        <w:rPr>
          <w:sz w:val="28"/>
          <w:szCs w:val="28"/>
        </w:rPr>
        <w:t>Необходимая валовая выручка по пр</w:t>
      </w:r>
      <w:r>
        <w:rPr>
          <w:sz w:val="28"/>
          <w:szCs w:val="28"/>
        </w:rPr>
        <w:t>едлож</w:t>
      </w:r>
      <w:r w:rsidR="008E161B">
        <w:rPr>
          <w:sz w:val="28"/>
          <w:szCs w:val="28"/>
        </w:rPr>
        <w:t xml:space="preserve">ению предприятия составила </w:t>
      </w:r>
      <w:r w:rsidR="004650F7">
        <w:rPr>
          <w:sz w:val="28"/>
          <w:szCs w:val="28"/>
        </w:rPr>
        <w:t>382,46</w:t>
      </w:r>
      <w:r>
        <w:rPr>
          <w:sz w:val="28"/>
          <w:szCs w:val="28"/>
        </w:rPr>
        <w:t xml:space="preserve"> </w:t>
      </w:r>
      <w:r w:rsidRPr="00DA7168">
        <w:rPr>
          <w:sz w:val="28"/>
          <w:szCs w:val="28"/>
        </w:rPr>
        <w:t>тыс. рублей</w:t>
      </w:r>
      <w:r w:rsidR="00CF4972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применении УСН)</w:t>
      </w:r>
      <w:r w:rsidRPr="00DA7168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</w:t>
      </w:r>
      <w:r w:rsidR="004650F7">
        <w:rPr>
          <w:sz w:val="28"/>
          <w:szCs w:val="28"/>
        </w:rPr>
        <w:t>ей</w:t>
      </w:r>
      <w:r>
        <w:rPr>
          <w:sz w:val="28"/>
          <w:szCs w:val="28"/>
        </w:rPr>
        <w:t xml:space="preserve"> в результате проведенного анализа представленной документации предлагается определить необходимую валовую выр</w:t>
      </w:r>
      <w:r w:rsidR="00CF4972">
        <w:rPr>
          <w:sz w:val="28"/>
          <w:szCs w:val="28"/>
        </w:rPr>
        <w:t xml:space="preserve">учку на 2016 год в размере </w:t>
      </w:r>
      <w:r w:rsidR="004650F7">
        <w:rPr>
          <w:sz w:val="28"/>
          <w:szCs w:val="28"/>
        </w:rPr>
        <w:t>382,46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 применении УСН) (представлено в прилагаемых расчетах к экспертному заключению ).</w:t>
      </w:r>
    </w:p>
    <w:p w:rsidR="003268CB" w:rsidRPr="00280AFE" w:rsidRDefault="003268CB" w:rsidP="003268CB">
      <w:pPr>
        <w:ind w:firstLine="709"/>
        <w:jc w:val="both"/>
        <w:rPr>
          <w:sz w:val="28"/>
          <w:szCs w:val="28"/>
          <w:vertAlign w:val="subscript"/>
        </w:rPr>
      </w:pPr>
      <w:r w:rsidRPr="00597376">
        <w:rPr>
          <w:sz w:val="28"/>
          <w:szCs w:val="28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597376">
          <w:rPr>
            <w:sz w:val="28"/>
            <w:szCs w:val="28"/>
          </w:rPr>
          <w:t>1 м³</w:t>
        </w:r>
      </w:smartTag>
      <w:r w:rsidRPr="00597376">
        <w:rPr>
          <w:sz w:val="28"/>
          <w:szCs w:val="28"/>
        </w:rPr>
        <w:t xml:space="preserve"> воды </w:t>
      </w:r>
      <w:r>
        <w:rPr>
          <w:sz w:val="28"/>
          <w:szCs w:val="28"/>
        </w:rPr>
        <w:t>1,27</w:t>
      </w:r>
      <w:r w:rsidRPr="00597376">
        <w:rPr>
          <w:sz w:val="28"/>
          <w:szCs w:val="28"/>
        </w:rPr>
        <w:t xml:space="preserve"> кВтч/ м</w:t>
      </w:r>
      <w:r w:rsidRPr="00597376">
        <w:rPr>
          <w:sz w:val="28"/>
          <w:szCs w:val="28"/>
          <w:vertAlign w:val="superscript"/>
        </w:rPr>
        <w:t>3</w:t>
      </w:r>
      <w:r w:rsidR="00280AFE">
        <w:rPr>
          <w:sz w:val="28"/>
          <w:szCs w:val="28"/>
          <w:vertAlign w:val="subscript"/>
        </w:rPr>
        <w:t>.</w:t>
      </w:r>
    </w:p>
    <w:p w:rsidR="00280AFE" w:rsidRPr="00597376" w:rsidRDefault="00280AFE" w:rsidP="003268CB">
      <w:pPr>
        <w:ind w:firstLine="709"/>
        <w:jc w:val="both"/>
        <w:rPr>
          <w:sz w:val="28"/>
          <w:szCs w:val="28"/>
          <w:vertAlign w:val="superscript"/>
        </w:rPr>
      </w:pPr>
    </w:p>
    <w:p w:rsidR="003268CB" w:rsidRPr="003268CB" w:rsidRDefault="003268CB" w:rsidP="003268CB">
      <w:pPr>
        <w:jc w:val="both"/>
        <w:rPr>
          <w:sz w:val="28"/>
          <w:szCs w:val="28"/>
        </w:rPr>
      </w:pPr>
      <w:r w:rsidRPr="003268CB">
        <w:rPr>
          <w:color w:val="000000"/>
          <w:sz w:val="28"/>
          <w:szCs w:val="28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3268CB"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Spec="center" w:tblpY="22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851"/>
        <w:gridCol w:w="1701"/>
        <w:gridCol w:w="1798"/>
      </w:tblGrid>
      <w:tr w:rsidR="0097711D" w:rsidRPr="00363A02" w:rsidTr="0097711D">
        <w:tc>
          <w:tcPr>
            <w:tcW w:w="675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</w:rPr>
            </w:pPr>
            <w:r w:rsidRPr="00363A02">
              <w:rPr>
                <w:b/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63A0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363A02">
              <w:rPr>
                <w:b/>
                <w:color w:val="000000"/>
                <w:sz w:val="22"/>
                <w:szCs w:val="22"/>
              </w:rPr>
              <w:t xml:space="preserve"> год)</w:t>
            </w:r>
          </w:p>
        </w:tc>
        <w:tc>
          <w:tcPr>
            <w:tcW w:w="1798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Планируемое значение показателя </w:t>
            </w:r>
          </w:p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в периоде регулирования</w:t>
            </w:r>
          </w:p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b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>
              <w:rPr>
                <w:b/>
                <w:color w:val="000000"/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7711D" w:rsidRPr="00363A02" w:rsidRDefault="0097711D" w:rsidP="0097711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97711D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97711D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</w:tcPr>
          <w:p w:rsidR="0097711D" w:rsidRPr="00446647" w:rsidRDefault="0097711D" w:rsidP="0097711D">
            <w:pPr>
              <w:shd w:val="clear" w:color="auto" w:fill="FFFFFF"/>
            </w:pPr>
            <w:r w:rsidRPr="001A515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5199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519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711D" w:rsidRPr="00363A02" w:rsidTr="0097711D">
        <w:tc>
          <w:tcPr>
            <w:tcW w:w="675" w:type="dxa"/>
            <w:vAlign w:val="center"/>
          </w:tcPr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97711D" w:rsidRPr="00C51995" w:rsidRDefault="0097711D" w:rsidP="0097711D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97711D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тыс.</w:t>
            </w:r>
          </w:p>
          <w:p w:rsidR="0097711D" w:rsidRPr="00C51995" w:rsidRDefault="0097711D" w:rsidP="0097711D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97711D" w:rsidRPr="00AD5622" w:rsidRDefault="004650F7" w:rsidP="0097711D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382,46</w:t>
            </w:r>
          </w:p>
        </w:tc>
        <w:tc>
          <w:tcPr>
            <w:tcW w:w="1798" w:type="dxa"/>
            <w:vAlign w:val="center"/>
          </w:tcPr>
          <w:p w:rsidR="0097711D" w:rsidRPr="00AD5622" w:rsidRDefault="0097711D" w:rsidP="0097711D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Расчет объема отпуска услуг </w:t>
      </w:r>
      <w:r w:rsidR="0097711D">
        <w:rPr>
          <w:sz w:val="28"/>
          <w:szCs w:val="28"/>
        </w:rPr>
        <w:t>ИП Волобуева А.С.</w:t>
      </w:r>
    </w:p>
    <w:p w:rsidR="003268CB" w:rsidRDefault="003268CB" w:rsidP="009A3687">
      <w:pPr>
        <w:jc w:val="center"/>
        <w:rPr>
          <w:b/>
          <w:sz w:val="28"/>
          <w:szCs w:val="28"/>
        </w:rPr>
      </w:pPr>
      <w:r w:rsidRPr="003268CB">
        <w:rPr>
          <w:sz w:val="28"/>
          <w:szCs w:val="28"/>
        </w:rPr>
        <w:t xml:space="preserve"> (баланс водоснабжения)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3268CB" w:rsidRPr="00B16F3B" w:rsidTr="0097711D">
        <w:tc>
          <w:tcPr>
            <w:tcW w:w="675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16F3B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2" w:type="dxa"/>
            <w:gridSpan w:val="2"/>
            <w:vAlign w:val="center"/>
          </w:tcPr>
          <w:p w:rsidR="003268CB" w:rsidRPr="00B16F3B" w:rsidRDefault="003268CB" w:rsidP="0097711D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 w:rsidR="0097711D">
              <w:rPr>
                <w:b/>
                <w:sz w:val="22"/>
                <w:szCs w:val="22"/>
              </w:rPr>
              <w:t>4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268CB" w:rsidRPr="00B16F3B" w:rsidRDefault="003268CB" w:rsidP="0097711D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 w:rsidR="0097711D">
              <w:rPr>
                <w:b/>
                <w:sz w:val="22"/>
                <w:szCs w:val="22"/>
              </w:rPr>
              <w:t>5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268CB" w:rsidRPr="00B16F3B" w:rsidRDefault="003268CB" w:rsidP="0097711D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Текущий год (201</w:t>
            </w:r>
            <w:r w:rsidR="0097711D">
              <w:rPr>
                <w:b/>
                <w:sz w:val="22"/>
                <w:szCs w:val="22"/>
              </w:rPr>
              <w:t>6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97711D">
            <w:pPr>
              <w:jc w:val="center"/>
              <w:rPr>
                <w:b/>
              </w:rPr>
            </w:pPr>
            <w:r w:rsidRPr="004563E6">
              <w:rPr>
                <w:b/>
                <w:sz w:val="22"/>
                <w:szCs w:val="22"/>
              </w:rPr>
              <w:t xml:space="preserve">Очередной год </w:t>
            </w:r>
          </w:p>
        </w:tc>
      </w:tr>
      <w:tr w:rsidR="003268CB" w:rsidRPr="00B16F3B" w:rsidTr="0097711D">
        <w:tc>
          <w:tcPr>
            <w:tcW w:w="675" w:type="dxa"/>
            <w:vMerge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2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1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2" w:type="dxa"/>
            <w:vAlign w:val="center"/>
          </w:tcPr>
          <w:p w:rsidR="003268CB" w:rsidRPr="00B16F3B" w:rsidRDefault="003268CB" w:rsidP="008F54F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B16F3B">
              <w:rPr>
                <w:b/>
                <w:sz w:val="22"/>
                <w:szCs w:val="22"/>
              </w:rPr>
              <w:t>жид</w:t>
            </w:r>
            <w:proofErr w:type="spellEnd"/>
            <w:r w:rsidRPr="00B16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  <w:rPr>
                <w:b/>
              </w:rPr>
            </w:pPr>
          </w:p>
        </w:tc>
      </w:tr>
      <w:tr w:rsidR="003268CB" w:rsidRPr="00B16F3B" w:rsidTr="0097711D"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3268CB" w:rsidRPr="00F6453C" w:rsidRDefault="003268CB" w:rsidP="008F54F5">
            <w:r w:rsidRPr="00F6453C">
              <w:rPr>
                <w:sz w:val="22"/>
                <w:szCs w:val="22"/>
              </w:rPr>
              <w:t>Объем отпуска питьевой воды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3268CB" w:rsidRPr="00923FF5" w:rsidRDefault="003268CB" w:rsidP="0097711D">
            <w:pPr>
              <w:jc w:val="center"/>
            </w:pPr>
          </w:p>
        </w:tc>
        <w:tc>
          <w:tcPr>
            <w:tcW w:w="822" w:type="dxa"/>
            <w:vAlign w:val="center"/>
          </w:tcPr>
          <w:p w:rsidR="003268CB" w:rsidRPr="00923FF5" w:rsidRDefault="003268CB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97711D"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>
              <w:rPr>
                <w:sz w:val="22"/>
                <w:szCs w:val="22"/>
              </w:rPr>
              <w:t>о</w:t>
            </w:r>
            <w:r w:rsidRPr="00B16F3B">
              <w:rPr>
                <w:sz w:val="22"/>
                <w:szCs w:val="22"/>
              </w:rPr>
              <w:t>бъем воды, отпущенной абонентам: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97711D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5,055</w:t>
            </w:r>
          </w:p>
        </w:tc>
        <w:tc>
          <w:tcPr>
            <w:tcW w:w="822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5,055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97711D">
        <w:trPr>
          <w:trHeight w:val="372"/>
        </w:trPr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 w:rsidRPr="00B16F3B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4650F7" w:rsidP="004650F7">
            <w:pPr>
              <w:jc w:val="center"/>
            </w:pPr>
            <w:r>
              <w:t>4,257</w:t>
            </w:r>
          </w:p>
        </w:tc>
        <w:tc>
          <w:tcPr>
            <w:tcW w:w="822" w:type="dxa"/>
            <w:vAlign w:val="center"/>
          </w:tcPr>
          <w:p w:rsidR="003268CB" w:rsidRPr="00923FF5" w:rsidRDefault="004650F7" w:rsidP="008F54F5">
            <w:pPr>
              <w:jc w:val="center"/>
            </w:pPr>
            <w:r>
              <w:t>4,257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  <w:tr w:rsidR="003268CB" w:rsidRPr="00B16F3B" w:rsidTr="0097711D">
        <w:trPr>
          <w:trHeight w:val="374"/>
        </w:trPr>
        <w:tc>
          <w:tcPr>
            <w:tcW w:w="675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27" w:type="dxa"/>
            <w:vAlign w:val="center"/>
          </w:tcPr>
          <w:p w:rsidR="003268CB" w:rsidRPr="00B16F3B" w:rsidRDefault="003268CB" w:rsidP="008F54F5">
            <w:r w:rsidRPr="00B16F3B">
              <w:rPr>
                <w:sz w:val="22"/>
                <w:szCs w:val="22"/>
              </w:rPr>
              <w:t>по нормативам</w:t>
            </w:r>
          </w:p>
        </w:tc>
        <w:tc>
          <w:tcPr>
            <w:tcW w:w="1274" w:type="dxa"/>
            <w:vAlign w:val="center"/>
          </w:tcPr>
          <w:p w:rsidR="003268CB" w:rsidRPr="00B16F3B" w:rsidRDefault="003268CB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97711D" w:rsidP="008F54F5">
            <w:pPr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 w:rsidR="003268CB" w:rsidRPr="00923FF5" w:rsidRDefault="004650F7" w:rsidP="008F54F5">
            <w:pPr>
              <w:jc w:val="center"/>
            </w:pPr>
            <w:r>
              <w:t>0,798</w:t>
            </w:r>
          </w:p>
        </w:tc>
        <w:tc>
          <w:tcPr>
            <w:tcW w:w="822" w:type="dxa"/>
            <w:vAlign w:val="center"/>
          </w:tcPr>
          <w:p w:rsidR="003268CB" w:rsidRPr="00923FF5" w:rsidRDefault="004650F7" w:rsidP="008F54F5">
            <w:pPr>
              <w:jc w:val="center"/>
            </w:pPr>
            <w:r>
              <w:t>0,798</w:t>
            </w:r>
          </w:p>
        </w:tc>
        <w:tc>
          <w:tcPr>
            <w:tcW w:w="1319" w:type="dxa"/>
            <w:vAlign w:val="center"/>
          </w:tcPr>
          <w:p w:rsidR="003268CB" w:rsidRPr="004563E6" w:rsidRDefault="003268CB" w:rsidP="008F54F5">
            <w:pPr>
              <w:jc w:val="center"/>
            </w:pPr>
          </w:p>
        </w:tc>
      </w:tr>
    </w:tbl>
    <w:p w:rsidR="003268CB" w:rsidRDefault="003268CB" w:rsidP="003268CB">
      <w:pPr>
        <w:ind w:firstLine="360"/>
        <w:jc w:val="center"/>
        <w:rPr>
          <w:b/>
          <w:sz w:val="28"/>
          <w:szCs w:val="28"/>
        </w:rPr>
      </w:pPr>
    </w:p>
    <w:p w:rsidR="003268CB" w:rsidRDefault="003268CB" w:rsidP="003268CB">
      <w:pPr>
        <w:ind w:firstLine="709"/>
        <w:jc w:val="both"/>
        <w:rPr>
          <w:sz w:val="28"/>
          <w:szCs w:val="28"/>
        </w:rPr>
      </w:pPr>
      <w:r w:rsidRPr="003C0162">
        <w:rPr>
          <w:sz w:val="28"/>
          <w:szCs w:val="28"/>
        </w:rPr>
        <w:t>Ис</w:t>
      </w:r>
      <w:r>
        <w:rPr>
          <w:sz w:val="28"/>
          <w:szCs w:val="28"/>
        </w:rPr>
        <w:t xml:space="preserve">ходя из фактического объема отпуска воды за последний отчетный год, в том числе с учетом подключения (технологического присоединения) объектов потребителей к центральным системам водоснабжения, а также </w:t>
      </w:r>
      <w:r>
        <w:rPr>
          <w:sz w:val="28"/>
          <w:szCs w:val="28"/>
        </w:rPr>
        <w:lastRenderedPageBreak/>
        <w:t xml:space="preserve">изменения порядка определения количества поданной воды предлагается принять объем отпуска воды в размере </w:t>
      </w:r>
      <w:r w:rsidR="0097711D">
        <w:rPr>
          <w:sz w:val="28"/>
          <w:szCs w:val="28"/>
        </w:rPr>
        <w:t>5,055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³, в том числе по полугодиям с 01.01.2016 по 30.06.2016 2,</w:t>
      </w:r>
      <w:r w:rsidR="0097711D">
        <w:rPr>
          <w:sz w:val="28"/>
          <w:szCs w:val="28"/>
        </w:rPr>
        <w:t>5275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тыс.м³; с 01.07.2016 по 31.12.2016  2,</w:t>
      </w:r>
      <w:r w:rsidR="0097711D">
        <w:rPr>
          <w:sz w:val="28"/>
          <w:szCs w:val="28"/>
        </w:rPr>
        <w:t>5275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тыс.м³.</w:t>
      </w:r>
    </w:p>
    <w:p w:rsidR="003268CB" w:rsidRDefault="003268CB" w:rsidP="003268CB">
      <w:pPr>
        <w:tabs>
          <w:tab w:val="left" w:pos="1080"/>
        </w:tabs>
        <w:jc w:val="center"/>
        <w:rPr>
          <w:sz w:val="28"/>
          <w:szCs w:val="28"/>
        </w:rPr>
      </w:pPr>
    </w:p>
    <w:p w:rsidR="003268CB" w:rsidRPr="003268CB" w:rsidRDefault="003268CB" w:rsidP="003268CB">
      <w:pPr>
        <w:tabs>
          <w:tab w:val="left" w:pos="1080"/>
        </w:tabs>
        <w:jc w:val="center"/>
        <w:rPr>
          <w:sz w:val="28"/>
          <w:szCs w:val="28"/>
        </w:rPr>
      </w:pPr>
      <w:r w:rsidRPr="009C0958">
        <w:rPr>
          <w:b/>
          <w:sz w:val="28"/>
          <w:szCs w:val="28"/>
        </w:rPr>
        <w:t xml:space="preserve"> </w:t>
      </w:r>
      <w:r w:rsidRPr="003268CB">
        <w:rPr>
          <w:sz w:val="28"/>
          <w:szCs w:val="28"/>
        </w:rPr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3268CB" w:rsidRDefault="003268CB" w:rsidP="003268CB">
      <w:pPr>
        <w:jc w:val="both"/>
        <w:rPr>
          <w:sz w:val="28"/>
          <w:szCs w:val="28"/>
        </w:rPr>
      </w:pPr>
    </w:p>
    <w:p w:rsidR="003268CB" w:rsidRPr="00DA7168" w:rsidRDefault="003268CB" w:rsidP="00326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3268CB" w:rsidRDefault="003268CB" w:rsidP="003268CB">
      <w:pPr>
        <w:jc w:val="right"/>
        <w:rPr>
          <w:sz w:val="28"/>
          <w:szCs w:val="28"/>
        </w:rPr>
      </w:pPr>
      <w:r w:rsidRPr="00DA7168">
        <w:rPr>
          <w:sz w:val="28"/>
          <w:szCs w:val="28"/>
        </w:rPr>
        <w:tab/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1701"/>
        <w:gridCol w:w="1275"/>
        <w:gridCol w:w="1134"/>
        <w:gridCol w:w="1134"/>
        <w:gridCol w:w="1134"/>
      </w:tblGrid>
      <w:tr w:rsidR="003268CB" w:rsidRPr="00170B37" w:rsidTr="009A3687">
        <w:trPr>
          <w:trHeight w:val="420"/>
        </w:trPr>
        <w:tc>
          <w:tcPr>
            <w:tcW w:w="3694" w:type="dxa"/>
            <w:vMerge w:val="restart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Расходы, утвержденные в предыдущем периоде регулирования (201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170B37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4677" w:type="dxa"/>
            <w:gridSpan w:val="4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3268CB" w:rsidRPr="00170B37" w:rsidTr="009A3687">
        <w:trPr>
          <w:trHeight w:val="217"/>
        </w:trPr>
        <w:tc>
          <w:tcPr>
            <w:tcW w:w="3694" w:type="dxa"/>
            <w:vMerge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 xml:space="preserve">Предложения </w:t>
            </w:r>
            <w:r>
              <w:rPr>
                <w:b/>
                <w:sz w:val="22"/>
                <w:szCs w:val="22"/>
              </w:rPr>
              <w:t>комиссии</w:t>
            </w:r>
          </w:p>
        </w:tc>
      </w:tr>
      <w:tr w:rsidR="003268CB" w:rsidRPr="00170B37" w:rsidTr="009A3687">
        <w:trPr>
          <w:trHeight w:val="217"/>
        </w:trPr>
        <w:tc>
          <w:tcPr>
            <w:tcW w:w="3694" w:type="dxa"/>
            <w:vMerge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170B37" w:rsidRDefault="003268CB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131,44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131,44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185,13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185,13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Сбытовые 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Арендная и концессионная плата, лизинговые платежи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38,56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 w:rsidRPr="00850E61">
              <w:rPr>
                <w:sz w:val="24"/>
                <w:szCs w:val="24"/>
              </w:rPr>
              <w:t>38,56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170B37">
              <w:rPr>
                <w:sz w:val="22"/>
                <w:szCs w:val="22"/>
              </w:rPr>
              <w:t>Недополученные доходы/расходы</w:t>
            </w:r>
          </w:p>
        </w:tc>
        <w:tc>
          <w:tcPr>
            <w:tcW w:w="1701" w:type="dxa"/>
            <w:vAlign w:val="center"/>
          </w:tcPr>
          <w:p w:rsidR="003268CB" w:rsidRPr="00AB376C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185"/>
        </w:trPr>
        <w:tc>
          <w:tcPr>
            <w:tcW w:w="3694" w:type="dxa"/>
            <w:vAlign w:val="center"/>
          </w:tcPr>
          <w:p w:rsidR="003268CB" w:rsidRPr="00170B37" w:rsidRDefault="003268CB" w:rsidP="008F54F5">
            <w:r w:rsidRPr="00920462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1" w:type="dxa"/>
            <w:vAlign w:val="center"/>
          </w:tcPr>
          <w:p w:rsidR="003268CB" w:rsidRDefault="003268CB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268CB" w:rsidRPr="00170B37" w:rsidTr="009A3687">
        <w:trPr>
          <w:trHeight w:val="344"/>
        </w:trPr>
        <w:tc>
          <w:tcPr>
            <w:tcW w:w="3694" w:type="dxa"/>
            <w:vAlign w:val="center"/>
          </w:tcPr>
          <w:p w:rsidR="003268CB" w:rsidRPr="00323D1D" w:rsidRDefault="003268CB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Темп роста тарифа</w:t>
            </w:r>
          </w:p>
        </w:tc>
        <w:tc>
          <w:tcPr>
            <w:tcW w:w="1701" w:type="dxa"/>
            <w:vAlign w:val="center"/>
          </w:tcPr>
          <w:p w:rsidR="003268CB" w:rsidRPr="00CA3082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3268CB" w:rsidP="008F54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850E61" w:rsidRDefault="00850E61" w:rsidP="008F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268CB" w:rsidRDefault="003268CB" w:rsidP="003268CB">
      <w:pPr>
        <w:jc w:val="both"/>
        <w:rPr>
          <w:sz w:val="28"/>
          <w:szCs w:val="28"/>
        </w:rPr>
      </w:pPr>
    </w:p>
    <w:p w:rsidR="009A3687" w:rsidRDefault="009A3687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производственных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статье «Электроэнергия» приняты в размере </w:t>
      </w:r>
      <w:r w:rsidR="00850E61">
        <w:rPr>
          <w:sz w:val="28"/>
          <w:szCs w:val="28"/>
        </w:rPr>
        <w:t>67,17</w:t>
      </w:r>
      <w:r>
        <w:rPr>
          <w:sz w:val="28"/>
          <w:szCs w:val="28"/>
        </w:rPr>
        <w:t xml:space="preserve"> тыс. 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</w:t>
      </w:r>
      <w:r>
        <w:rPr>
          <w:sz w:val="28"/>
          <w:szCs w:val="28"/>
        </w:rPr>
        <w:lastRenderedPageBreak/>
        <w:t>организации.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отчисления на социальные нужды включены  в расчет в соответствии с п. 17 Методических указаний по расчету регулируемых тарифов в сфере водоснабжении, водоотведении, утвержденных приказом ФСТ России от 27.12.2013 № 1746-э в размере </w:t>
      </w:r>
      <w:r w:rsidR="00850E61">
        <w:rPr>
          <w:sz w:val="28"/>
          <w:szCs w:val="28"/>
        </w:rPr>
        <w:t>57,19</w:t>
      </w:r>
      <w:r>
        <w:rPr>
          <w:sz w:val="28"/>
          <w:szCs w:val="28"/>
        </w:rPr>
        <w:t xml:space="preserve"> тыс. руб. с учетом предложени</w:t>
      </w:r>
      <w:r w:rsidR="00FA2AEC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организации.</w:t>
      </w:r>
    </w:p>
    <w:p w:rsidR="003268CB" w:rsidRPr="003159A7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ремонтных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статье «Расходы на текущий ремонт централизованных систем водоснабжения либо объектов, входящих в состав таких систем» предлагается принять в размере </w:t>
      </w:r>
      <w:r w:rsidR="00FA2AEC">
        <w:rPr>
          <w:sz w:val="28"/>
          <w:szCs w:val="28"/>
        </w:rPr>
        <w:t>11,77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..</w:t>
      </w:r>
      <w:r w:rsidR="00C31A98">
        <w:rPr>
          <w:sz w:val="28"/>
          <w:szCs w:val="28"/>
        </w:rPr>
        <w:t xml:space="preserve"> </w:t>
      </w:r>
      <w:proofErr w:type="gramEnd"/>
      <w:r w:rsidR="00B77847">
        <w:rPr>
          <w:sz w:val="28"/>
          <w:szCs w:val="28"/>
        </w:rPr>
        <w:t>Неиспользованные</w:t>
      </w:r>
      <w:r w:rsidR="009D1A00">
        <w:rPr>
          <w:sz w:val="28"/>
          <w:szCs w:val="28"/>
        </w:rPr>
        <w:t xml:space="preserve"> с</w:t>
      </w:r>
      <w:r w:rsidR="00BF3C86">
        <w:rPr>
          <w:sz w:val="28"/>
          <w:szCs w:val="28"/>
        </w:rPr>
        <w:t>редства</w:t>
      </w:r>
      <w:r w:rsidR="00610296">
        <w:rPr>
          <w:sz w:val="28"/>
          <w:szCs w:val="28"/>
        </w:rPr>
        <w:t>,</w:t>
      </w:r>
      <w:r w:rsidR="00BF3C86">
        <w:rPr>
          <w:sz w:val="28"/>
          <w:szCs w:val="28"/>
        </w:rPr>
        <w:t xml:space="preserve"> запланированные на текущий ремонт</w:t>
      </w:r>
      <w:r w:rsidR="00101FBB">
        <w:rPr>
          <w:sz w:val="28"/>
          <w:szCs w:val="28"/>
        </w:rPr>
        <w:t>,</w:t>
      </w:r>
      <w:r w:rsidR="00BF3C86">
        <w:rPr>
          <w:sz w:val="28"/>
          <w:szCs w:val="28"/>
        </w:rPr>
        <w:t xml:space="preserve"> </w:t>
      </w:r>
      <w:r w:rsidR="00161D86">
        <w:rPr>
          <w:sz w:val="28"/>
          <w:szCs w:val="28"/>
        </w:rPr>
        <w:t xml:space="preserve"> не должны </w:t>
      </w:r>
      <w:r w:rsidR="00101FBB">
        <w:rPr>
          <w:sz w:val="28"/>
          <w:szCs w:val="28"/>
        </w:rPr>
        <w:t xml:space="preserve"> переводиться</w:t>
      </w:r>
      <w:r w:rsidR="00610296">
        <w:rPr>
          <w:sz w:val="28"/>
          <w:szCs w:val="28"/>
        </w:rPr>
        <w:t xml:space="preserve"> в фонд оплаты труда.</w:t>
      </w:r>
      <w:r w:rsidR="00AB3D91">
        <w:rPr>
          <w:sz w:val="28"/>
          <w:szCs w:val="28"/>
        </w:rPr>
        <w:t xml:space="preserve"> </w:t>
      </w:r>
    </w:p>
    <w:p w:rsidR="003268CB" w:rsidRPr="003268CB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административных расходов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состав административных расходов включены расходы на оплату труда и отчислений на социальные нужды административного управленческого персонала в размере </w:t>
      </w:r>
      <w:r w:rsidR="00FA2AEC">
        <w:rPr>
          <w:sz w:val="28"/>
          <w:szCs w:val="28"/>
        </w:rPr>
        <w:t xml:space="preserve">171,59 </w:t>
      </w:r>
      <w:r>
        <w:rPr>
          <w:sz w:val="28"/>
          <w:szCs w:val="28"/>
        </w:rPr>
        <w:t>тыс. руб. в соответствии с п. 27 Методических указаний</w:t>
      </w:r>
      <w:r w:rsidR="000E5831">
        <w:rPr>
          <w:sz w:val="28"/>
          <w:szCs w:val="28"/>
        </w:rPr>
        <w:t>, расходы на оплату работ и услуг по приему платежей физических лиц и ведения учета платежей в размере-13,54 тыс. руб.</w:t>
      </w:r>
    </w:p>
    <w:p w:rsidR="003268CB" w:rsidRPr="003268CB" w:rsidRDefault="003268CB" w:rsidP="003268CB">
      <w:pPr>
        <w:jc w:val="both"/>
        <w:rPr>
          <w:sz w:val="28"/>
          <w:szCs w:val="28"/>
        </w:rPr>
      </w:pPr>
    </w:p>
    <w:p w:rsid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Анализ расходов на </w:t>
      </w:r>
      <w:r w:rsidR="0097711D">
        <w:rPr>
          <w:sz w:val="28"/>
          <w:szCs w:val="28"/>
        </w:rPr>
        <w:t>арендную плату систем водоснабжения</w:t>
      </w:r>
    </w:p>
    <w:p w:rsidR="003268CB" w:rsidRDefault="0097711D" w:rsidP="0097711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договором аренды имущества в расчет предлагается включить затраты на арендную плату в размере -38,56 тыс. руб.</w:t>
      </w:r>
    </w:p>
    <w:p w:rsidR="003268CB" w:rsidRPr="00993129" w:rsidRDefault="003268CB" w:rsidP="003268CB">
      <w:pPr>
        <w:jc w:val="both"/>
        <w:rPr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>Анализ расходов, связанных с оплатой налогов и сборов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расходов, связанных с оплатой налогов и сборов </w:t>
      </w:r>
      <w:r w:rsidR="003E55C4">
        <w:rPr>
          <w:sz w:val="28"/>
          <w:szCs w:val="28"/>
        </w:rPr>
        <w:t xml:space="preserve">включены водный налог, прочие налоги и сборы, за исключением налогов и сборов с </w:t>
      </w:r>
      <w:r>
        <w:rPr>
          <w:sz w:val="28"/>
          <w:szCs w:val="28"/>
        </w:rPr>
        <w:t xml:space="preserve"> фонда оплаты труда, учитываемых в составе производственных, ремонтных и административных расходов.</w:t>
      </w:r>
    </w:p>
    <w:p w:rsidR="003268CB" w:rsidRDefault="003268CB" w:rsidP="00326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</w:t>
      </w:r>
      <w:r w:rsidR="00FA2AEC">
        <w:rPr>
          <w:sz w:val="28"/>
          <w:szCs w:val="28"/>
        </w:rPr>
        <w:t>3,56</w:t>
      </w:r>
      <w:r>
        <w:rPr>
          <w:sz w:val="28"/>
          <w:szCs w:val="28"/>
        </w:rPr>
        <w:t xml:space="preserve"> тыс. руб.</w:t>
      </w:r>
    </w:p>
    <w:p w:rsidR="003268CB" w:rsidRDefault="003268CB" w:rsidP="00510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предлагается включить </w:t>
      </w:r>
      <w:r w:rsidR="00FA2AEC">
        <w:rPr>
          <w:sz w:val="28"/>
          <w:szCs w:val="28"/>
        </w:rPr>
        <w:t xml:space="preserve"> </w:t>
      </w:r>
      <w:r w:rsidR="005100D1">
        <w:rPr>
          <w:sz w:val="28"/>
          <w:szCs w:val="28"/>
        </w:rPr>
        <w:t>с учетом предложения организации, применяющ</w:t>
      </w:r>
      <w:r w:rsidR="000E5831">
        <w:rPr>
          <w:sz w:val="28"/>
          <w:szCs w:val="28"/>
        </w:rPr>
        <w:t>ей</w:t>
      </w:r>
      <w:r w:rsidR="005100D1">
        <w:rPr>
          <w:sz w:val="28"/>
          <w:szCs w:val="28"/>
        </w:rPr>
        <w:t xml:space="preserve"> упрощенную систему налогообложения, </w:t>
      </w:r>
      <w:r w:rsidR="00FA2AEC">
        <w:rPr>
          <w:sz w:val="28"/>
          <w:szCs w:val="28"/>
        </w:rPr>
        <w:t>в размере 12,0</w:t>
      </w:r>
      <w:r>
        <w:rPr>
          <w:sz w:val="28"/>
          <w:szCs w:val="28"/>
        </w:rPr>
        <w:t xml:space="preserve"> тыс. руб.</w:t>
      </w:r>
      <w:r w:rsidR="00FA2AEC" w:rsidRPr="00FA2AEC">
        <w:rPr>
          <w:sz w:val="28"/>
          <w:szCs w:val="28"/>
        </w:rPr>
        <w:t xml:space="preserve"> </w:t>
      </w:r>
    </w:p>
    <w:p w:rsidR="003268CB" w:rsidRDefault="003268CB" w:rsidP="003268C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Таким образом, предприятие предлагало утвердить на 2016 год расходы в </w:t>
      </w:r>
      <w:r w:rsidR="001C10B2">
        <w:rPr>
          <w:sz w:val="28"/>
          <w:szCs w:val="28"/>
        </w:rPr>
        <w:t xml:space="preserve">размере </w:t>
      </w:r>
      <w:r w:rsidR="005100D1">
        <w:rPr>
          <w:sz w:val="28"/>
          <w:szCs w:val="28"/>
        </w:rPr>
        <w:t xml:space="preserve">382,46 </w:t>
      </w:r>
      <w:r w:rsidR="001C10B2">
        <w:rPr>
          <w:sz w:val="28"/>
          <w:szCs w:val="28"/>
        </w:rPr>
        <w:t>тыс</w:t>
      </w:r>
      <w:proofErr w:type="gramStart"/>
      <w:r w:rsidR="001C10B2">
        <w:rPr>
          <w:sz w:val="28"/>
          <w:szCs w:val="28"/>
        </w:rPr>
        <w:t>.р</w:t>
      </w:r>
      <w:proofErr w:type="gramEnd"/>
      <w:r w:rsidR="001C10B2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УСН). Комиссией в результате проведенного анализа представленной документации предлагается принять затраты предприятия на 2016 год в р</w:t>
      </w:r>
      <w:r w:rsidR="001C10B2">
        <w:rPr>
          <w:sz w:val="28"/>
          <w:szCs w:val="28"/>
        </w:rPr>
        <w:t xml:space="preserve">азмере </w:t>
      </w:r>
      <w:r w:rsidR="005100D1">
        <w:rPr>
          <w:sz w:val="28"/>
          <w:szCs w:val="28"/>
        </w:rPr>
        <w:t xml:space="preserve">382,46 </w:t>
      </w:r>
      <w:r w:rsidR="001C10B2">
        <w:rPr>
          <w:sz w:val="28"/>
          <w:szCs w:val="28"/>
        </w:rPr>
        <w:t>тыс</w:t>
      </w:r>
      <w:proofErr w:type="gramStart"/>
      <w:r w:rsidR="001C10B2">
        <w:rPr>
          <w:sz w:val="28"/>
          <w:szCs w:val="28"/>
        </w:rPr>
        <w:t>.р</w:t>
      </w:r>
      <w:proofErr w:type="gramEnd"/>
      <w:r w:rsidR="001C10B2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</w:t>
      </w:r>
      <w:r w:rsidR="005C49F2">
        <w:rPr>
          <w:sz w:val="28"/>
          <w:szCs w:val="28"/>
        </w:rPr>
        <w:t>.</w:t>
      </w:r>
      <w:r w:rsidRPr="00771BEE">
        <w:rPr>
          <w:i/>
          <w:sz w:val="28"/>
          <w:szCs w:val="28"/>
        </w:rPr>
        <w:t xml:space="preserve"> </w:t>
      </w:r>
    </w:p>
    <w:p w:rsidR="000E5831" w:rsidRPr="00477BAE" w:rsidRDefault="000E5831" w:rsidP="003268CB">
      <w:pPr>
        <w:ind w:firstLine="709"/>
        <w:jc w:val="both"/>
        <w:rPr>
          <w:sz w:val="28"/>
          <w:szCs w:val="28"/>
        </w:rPr>
      </w:pPr>
    </w:p>
    <w:p w:rsidR="003268CB" w:rsidRPr="00DA7168" w:rsidRDefault="003268CB" w:rsidP="003268CB">
      <w:pPr>
        <w:ind w:firstLine="720"/>
        <w:jc w:val="both"/>
        <w:rPr>
          <w:sz w:val="28"/>
          <w:szCs w:val="28"/>
        </w:rPr>
      </w:pPr>
      <w:r w:rsidRPr="00DA7168">
        <w:rPr>
          <w:sz w:val="28"/>
          <w:szCs w:val="28"/>
        </w:rPr>
        <w:tab/>
      </w: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lastRenderedPageBreak/>
        <w:t xml:space="preserve"> Анализ экономической обоснованности величины прибыли, необходимой для эффективного функционирования </w:t>
      </w:r>
      <w:r w:rsidR="005C49F2">
        <w:rPr>
          <w:sz w:val="28"/>
          <w:szCs w:val="28"/>
        </w:rPr>
        <w:t>ИП Волобуеву А.С.</w:t>
      </w:r>
    </w:p>
    <w:p w:rsidR="003268CB" w:rsidRPr="00721BC4" w:rsidRDefault="003268CB" w:rsidP="003268CB">
      <w:pPr>
        <w:jc w:val="right"/>
        <w:rPr>
          <w:sz w:val="26"/>
          <w:szCs w:val="26"/>
        </w:rPr>
      </w:pPr>
      <w:r w:rsidRPr="00721BC4">
        <w:rPr>
          <w:sz w:val="26"/>
          <w:szCs w:val="26"/>
        </w:rPr>
        <w:t>тыс</w:t>
      </w:r>
      <w:proofErr w:type="gramStart"/>
      <w:r w:rsidRPr="00721BC4">
        <w:rPr>
          <w:sz w:val="26"/>
          <w:szCs w:val="26"/>
        </w:rPr>
        <w:t>.р</w:t>
      </w:r>
      <w:proofErr w:type="gramEnd"/>
      <w:r w:rsidRPr="00721BC4">
        <w:rPr>
          <w:sz w:val="26"/>
          <w:szCs w:val="26"/>
        </w:rPr>
        <w:t>уб.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2"/>
        <w:gridCol w:w="1134"/>
        <w:gridCol w:w="993"/>
        <w:gridCol w:w="1134"/>
        <w:gridCol w:w="851"/>
      </w:tblGrid>
      <w:tr w:rsidR="003268CB" w:rsidRPr="00A61E57" w:rsidTr="009A3687">
        <w:trPr>
          <w:trHeight w:val="215"/>
        </w:trPr>
        <w:tc>
          <w:tcPr>
            <w:tcW w:w="534" w:type="dxa"/>
            <w:vMerge w:val="restart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1E57">
              <w:rPr>
                <w:b/>
                <w:sz w:val="22"/>
                <w:szCs w:val="22"/>
              </w:rPr>
              <w:t>п</w:t>
            </w:r>
            <w:proofErr w:type="gramEnd"/>
            <w:r w:rsidRPr="00A61E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112" w:type="dxa"/>
            <w:gridSpan w:val="4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3268CB" w:rsidRPr="00A61E57" w:rsidTr="009A3687">
        <w:trPr>
          <w:trHeight w:val="620"/>
        </w:trPr>
        <w:tc>
          <w:tcPr>
            <w:tcW w:w="534" w:type="dxa"/>
            <w:vMerge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Предложения </w:t>
            </w:r>
            <w:r>
              <w:rPr>
                <w:b/>
                <w:sz w:val="22"/>
                <w:szCs w:val="22"/>
              </w:rPr>
              <w:t>комиссии</w:t>
            </w:r>
          </w:p>
        </w:tc>
      </w:tr>
      <w:tr w:rsidR="003268CB" w:rsidRPr="00A61E57" w:rsidTr="009A3687">
        <w:trPr>
          <w:trHeight w:val="215"/>
        </w:trPr>
        <w:tc>
          <w:tcPr>
            <w:tcW w:w="534" w:type="dxa"/>
            <w:vMerge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A61E57" w:rsidRDefault="003268CB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3268CB" w:rsidRPr="00A61E57" w:rsidTr="009A3687">
        <w:trPr>
          <w:trHeight w:val="341"/>
        </w:trPr>
        <w:tc>
          <w:tcPr>
            <w:tcW w:w="534" w:type="dxa"/>
            <w:vAlign w:val="center"/>
          </w:tcPr>
          <w:p w:rsidR="003268CB" w:rsidRPr="000E5831" w:rsidRDefault="003268CB" w:rsidP="008F54F5">
            <w:pPr>
              <w:jc w:val="center"/>
            </w:pPr>
            <w:r w:rsidRPr="000E583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3268CB" w:rsidRPr="000E5831" w:rsidRDefault="003268CB" w:rsidP="008F54F5">
            <w:r w:rsidRPr="000E5831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842" w:type="dxa"/>
            <w:vAlign w:val="center"/>
          </w:tcPr>
          <w:p w:rsidR="003268CB" w:rsidRPr="000E5831" w:rsidRDefault="003268CB" w:rsidP="008F54F5">
            <w:pPr>
              <w:jc w:val="center"/>
            </w:pPr>
            <w:r w:rsidRPr="000E583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0E5831" w:rsidRDefault="003268CB" w:rsidP="008F54F5">
            <w:pPr>
              <w:jc w:val="center"/>
            </w:pPr>
            <w:r w:rsidRPr="000E5831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0E5831" w:rsidRDefault="003268CB" w:rsidP="008F54F5">
            <w:pPr>
              <w:jc w:val="center"/>
            </w:pPr>
            <w:r w:rsidRPr="000E5831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</w:tr>
      <w:tr w:rsidR="003268CB" w:rsidRPr="00A61E57" w:rsidTr="009A3687">
        <w:tc>
          <w:tcPr>
            <w:tcW w:w="534" w:type="dxa"/>
            <w:vAlign w:val="center"/>
          </w:tcPr>
          <w:p w:rsidR="003268CB" w:rsidRPr="000E5831" w:rsidRDefault="003268CB" w:rsidP="008F54F5">
            <w:pPr>
              <w:jc w:val="center"/>
            </w:pPr>
            <w:r w:rsidRPr="000E583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3268CB" w:rsidRPr="000E5831" w:rsidRDefault="003268CB" w:rsidP="008F54F5">
            <w:r w:rsidRPr="000E5831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2" w:type="dxa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CB" w:rsidRPr="000E5831" w:rsidRDefault="005C49F2" w:rsidP="008F54F5">
            <w:pPr>
              <w:jc w:val="center"/>
            </w:pPr>
            <w:r w:rsidRPr="000E5831">
              <w:t>0</w:t>
            </w:r>
          </w:p>
        </w:tc>
      </w:tr>
    </w:tbl>
    <w:p w:rsidR="00540D76" w:rsidRDefault="00540D76" w:rsidP="007865F1">
      <w:pPr>
        <w:ind w:firstLine="708"/>
        <w:jc w:val="both"/>
        <w:rPr>
          <w:sz w:val="28"/>
          <w:szCs w:val="28"/>
        </w:rPr>
      </w:pPr>
    </w:p>
    <w:p w:rsidR="003268CB" w:rsidRDefault="003268CB" w:rsidP="007865F1">
      <w:pPr>
        <w:ind w:firstLine="708"/>
        <w:jc w:val="both"/>
        <w:rPr>
          <w:b/>
          <w:sz w:val="28"/>
          <w:szCs w:val="28"/>
        </w:rPr>
      </w:pPr>
      <w:r w:rsidRPr="003268CB">
        <w:rPr>
          <w:sz w:val="28"/>
          <w:szCs w:val="28"/>
        </w:rPr>
        <w:t xml:space="preserve"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</w:t>
      </w:r>
      <w:r w:rsidRPr="006C2FD1">
        <w:rPr>
          <w:sz w:val="28"/>
          <w:szCs w:val="28"/>
        </w:rPr>
        <w:t>представлен</w:t>
      </w:r>
      <w:r w:rsidR="00FF36DF">
        <w:rPr>
          <w:sz w:val="28"/>
          <w:szCs w:val="28"/>
        </w:rPr>
        <w:t>ы</w:t>
      </w:r>
      <w:r w:rsidRPr="006C2FD1">
        <w:rPr>
          <w:sz w:val="28"/>
          <w:szCs w:val="28"/>
        </w:rPr>
        <w:t xml:space="preserve"> в прилагаемых расчетах</w:t>
      </w:r>
      <w:r>
        <w:rPr>
          <w:sz w:val="28"/>
          <w:szCs w:val="28"/>
        </w:rPr>
        <w:t xml:space="preserve"> к </w:t>
      </w:r>
      <w:r w:rsidR="000D5762">
        <w:rPr>
          <w:sz w:val="28"/>
          <w:szCs w:val="28"/>
        </w:rPr>
        <w:t>настоящему протоколу</w:t>
      </w:r>
      <w:r w:rsidRPr="004A4ECE">
        <w:rPr>
          <w:sz w:val="28"/>
          <w:szCs w:val="28"/>
        </w:rPr>
        <w:t>.</w:t>
      </w:r>
    </w:p>
    <w:p w:rsidR="003268CB" w:rsidRDefault="003268CB" w:rsidP="003268CB">
      <w:pPr>
        <w:jc w:val="center"/>
        <w:rPr>
          <w:b/>
          <w:sz w:val="28"/>
          <w:szCs w:val="28"/>
        </w:rPr>
      </w:pPr>
    </w:p>
    <w:p w:rsidR="003268CB" w:rsidRPr="003268CB" w:rsidRDefault="003268CB" w:rsidP="003268CB">
      <w:pPr>
        <w:jc w:val="center"/>
        <w:rPr>
          <w:sz w:val="28"/>
          <w:szCs w:val="28"/>
        </w:rPr>
      </w:pPr>
      <w:r w:rsidRPr="003268CB">
        <w:rPr>
          <w:sz w:val="28"/>
          <w:szCs w:val="28"/>
        </w:rPr>
        <w:t xml:space="preserve"> Результаты экспертизы</w:t>
      </w:r>
    </w:p>
    <w:p w:rsidR="003268CB" w:rsidRPr="002A6106" w:rsidRDefault="003268CB" w:rsidP="003268C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1B5B63">
        <w:rPr>
          <w:sz w:val="28"/>
          <w:szCs w:val="28"/>
        </w:rPr>
        <w:t xml:space="preserve">В результате проведенного анализа </w:t>
      </w:r>
      <w:r>
        <w:rPr>
          <w:sz w:val="28"/>
          <w:szCs w:val="28"/>
        </w:rPr>
        <w:t xml:space="preserve">комиссией </w:t>
      </w:r>
      <w:r w:rsidRPr="001B5B63">
        <w:rPr>
          <w:sz w:val="28"/>
          <w:szCs w:val="28"/>
        </w:rPr>
        <w:t>предлагается на 201</w:t>
      </w:r>
      <w:r>
        <w:rPr>
          <w:sz w:val="28"/>
          <w:szCs w:val="28"/>
        </w:rPr>
        <w:t>6</w:t>
      </w:r>
      <w:r w:rsidRPr="001B5B63">
        <w:rPr>
          <w:sz w:val="28"/>
          <w:szCs w:val="28"/>
        </w:rPr>
        <w:t xml:space="preserve"> год утвердить производственную программу в соответствии с данным экспертным заключением и</w:t>
      </w:r>
      <w:r w:rsidR="001C10B2">
        <w:rPr>
          <w:sz w:val="28"/>
          <w:szCs w:val="28"/>
        </w:rPr>
        <w:t xml:space="preserve"> </w:t>
      </w:r>
      <w:r w:rsidR="00FF36DF">
        <w:rPr>
          <w:sz w:val="28"/>
          <w:szCs w:val="28"/>
        </w:rPr>
        <w:t xml:space="preserve">установить </w:t>
      </w:r>
      <w:r w:rsidR="001C10B2">
        <w:rPr>
          <w:sz w:val="28"/>
          <w:szCs w:val="28"/>
        </w:rPr>
        <w:t>тариф</w:t>
      </w:r>
      <w:r w:rsidRPr="001B5B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питьевую воду (питьевое водоснабжение) </w:t>
      </w:r>
      <w:r w:rsidRPr="001B5B63">
        <w:rPr>
          <w:sz w:val="28"/>
          <w:szCs w:val="28"/>
        </w:rPr>
        <w:t xml:space="preserve">для </w:t>
      </w:r>
      <w:r w:rsidR="00FF36DF">
        <w:rPr>
          <w:sz w:val="28"/>
          <w:szCs w:val="28"/>
        </w:rPr>
        <w:t>ИП Волобуева А.С.</w:t>
      </w:r>
    </w:p>
    <w:p w:rsidR="003268CB" w:rsidRPr="00B83A4C" w:rsidRDefault="003268CB" w:rsidP="003268CB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 w:rsidRPr="00B83A4C">
        <w:rPr>
          <w:sz w:val="26"/>
          <w:szCs w:val="26"/>
        </w:rPr>
        <w:t> </w:t>
      </w:r>
      <w:r w:rsidRPr="00B83A4C">
        <w:rPr>
          <w:color w:val="000000"/>
          <w:sz w:val="26"/>
          <w:szCs w:val="26"/>
        </w:rPr>
        <w:t>руб./м</w:t>
      </w:r>
      <w:r w:rsidRPr="00B83A4C">
        <w:rPr>
          <w:color w:val="000000"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3261"/>
        <w:gridCol w:w="3459"/>
      </w:tblGrid>
      <w:tr w:rsidR="003268CB" w:rsidRPr="00411BE3" w:rsidTr="008F54F5">
        <w:trPr>
          <w:trHeight w:val="780"/>
        </w:trPr>
        <w:tc>
          <w:tcPr>
            <w:tcW w:w="2851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действия</w:t>
            </w:r>
            <w:r w:rsidRPr="00411BE3">
              <w:rPr>
                <w:color w:val="000000"/>
              </w:rPr>
              <w:t xml:space="preserve"> тарифа</w:t>
            </w:r>
          </w:p>
        </w:tc>
        <w:tc>
          <w:tcPr>
            <w:tcW w:w="3261" w:type="dxa"/>
            <w:vAlign w:val="center"/>
          </w:tcPr>
          <w:p w:rsidR="003268CB" w:rsidRPr="00E04624" w:rsidRDefault="003268CB" w:rsidP="008F54F5">
            <w:pPr>
              <w:ind w:firstLine="24"/>
              <w:jc w:val="center"/>
            </w:pPr>
            <w:r w:rsidRPr="00411BE3">
              <w:rPr>
                <w:color w:val="000000"/>
              </w:rPr>
              <w:t xml:space="preserve">ЭОТ </w:t>
            </w:r>
          </w:p>
          <w:p w:rsidR="003268CB" w:rsidRPr="007A4B3B" w:rsidRDefault="001C10B2" w:rsidP="008F54F5">
            <w:pPr>
              <w:ind w:firstLine="24"/>
              <w:jc w:val="center"/>
            </w:pPr>
            <w:r>
              <w:t>(</w:t>
            </w:r>
            <w:r w:rsidR="003268CB" w:rsidRPr="00411BE3">
              <w:t>при применении УСН)</w:t>
            </w:r>
            <w:r w:rsidR="003268CB" w:rsidRPr="00CA6B4A">
              <w:t xml:space="preserve"> </w:t>
            </w:r>
          </w:p>
          <w:p w:rsidR="003268CB" w:rsidRPr="00CA6B4A" w:rsidRDefault="003268CB" w:rsidP="008F54F5">
            <w:pPr>
              <w:ind w:firstLine="24"/>
              <w:jc w:val="center"/>
              <w:rPr>
                <w:color w:val="000000"/>
              </w:rPr>
            </w:pPr>
          </w:p>
        </w:tc>
        <w:tc>
          <w:tcPr>
            <w:tcW w:w="3459" w:type="dxa"/>
            <w:vAlign w:val="center"/>
          </w:tcPr>
          <w:p w:rsidR="003268CB" w:rsidRPr="00FE4309" w:rsidRDefault="003268CB" w:rsidP="001C10B2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тариф </w:t>
            </w:r>
            <w:r w:rsidR="001C10B2">
              <w:rPr>
                <w:color w:val="000000"/>
              </w:rPr>
              <w:t>для населения (</w:t>
            </w:r>
            <w:r w:rsidRPr="00411BE3">
              <w:rPr>
                <w:color w:val="000000"/>
              </w:rPr>
              <w:t>при применении УСН)</w:t>
            </w:r>
          </w:p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 w:rsidRPr="00CA6B4A">
              <w:rPr>
                <w:i/>
              </w:rPr>
              <w:t xml:space="preserve"> </w:t>
            </w:r>
          </w:p>
        </w:tc>
      </w:tr>
      <w:tr w:rsidR="003268CB" w:rsidRPr="00411BE3" w:rsidTr="008F54F5">
        <w:trPr>
          <w:trHeight w:val="270"/>
        </w:trPr>
        <w:tc>
          <w:tcPr>
            <w:tcW w:w="2851" w:type="dxa"/>
            <w:vAlign w:val="center"/>
          </w:tcPr>
          <w:p w:rsidR="003268CB" w:rsidRPr="00411BE3" w:rsidRDefault="003268CB" w:rsidP="00D95B28">
            <w:pPr>
              <w:ind w:right="120"/>
              <w:rPr>
                <w:color w:val="000000"/>
              </w:rPr>
            </w:pPr>
            <w:r w:rsidRPr="00411BE3">
              <w:t xml:space="preserve">с </w:t>
            </w:r>
            <w:r w:rsidR="00D95B28">
              <w:t>01.10.</w:t>
            </w:r>
            <w:r w:rsidRPr="00411BE3">
              <w:t>20</w:t>
            </w:r>
            <w:r>
              <w:t>16 по 31.12.2016</w:t>
            </w:r>
          </w:p>
        </w:tc>
        <w:tc>
          <w:tcPr>
            <w:tcW w:w="3261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  <w:tc>
          <w:tcPr>
            <w:tcW w:w="3459" w:type="dxa"/>
            <w:vAlign w:val="center"/>
          </w:tcPr>
          <w:p w:rsidR="003268CB" w:rsidRPr="00411BE3" w:rsidRDefault="003268CB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</w:tr>
    </w:tbl>
    <w:p w:rsidR="00E12CA7" w:rsidRDefault="00E12CA7" w:rsidP="003268CB">
      <w:pPr>
        <w:ind w:firstLine="709"/>
        <w:jc w:val="both"/>
        <w:rPr>
          <w:color w:val="000000"/>
          <w:sz w:val="26"/>
          <w:szCs w:val="26"/>
        </w:rPr>
      </w:pPr>
    </w:p>
    <w:p w:rsidR="007865F1" w:rsidRDefault="00FF36DF" w:rsidP="007865F1">
      <w:pPr>
        <w:spacing w:line="278" w:lineRule="exact"/>
        <w:ind w:left="24" w:firstLine="538"/>
        <w:jc w:val="both"/>
        <w:rPr>
          <w:color w:val="000000"/>
          <w:spacing w:val="8"/>
          <w:sz w:val="24"/>
          <w:szCs w:val="24"/>
        </w:rPr>
      </w:pPr>
      <w:r>
        <w:rPr>
          <w:sz w:val="24"/>
          <w:szCs w:val="24"/>
        </w:rPr>
        <w:t>ИП Волобуев  А.С.</w:t>
      </w:r>
      <w:r w:rsidR="007865F1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е</w:t>
      </w:r>
      <w:r w:rsidR="007865F1">
        <w:rPr>
          <w:sz w:val="24"/>
          <w:szCs w:val="24"/>
        </w:rPr>
        <w:t>н с предлагаемым</w:t>
      </w:r>
      <w:r w:rsidR="00D95B28">
        <w:rPr>
          <w:sz w:val="24"/>
          <w:szCs w:val="24"/>
        </w:rPr>
        <w:t>и</w:t>
      </w:r>
      <w:bookmarkStart w:id="0" w:name="_GoBack"/>
      <w:bookmarkEnd w:id="0"/>
      <w:r w:rsidR="007865F1">
        <w:rPr>
          <w:sz w:val="24"/>
          <w:szCs w:val="24"/>
        </w:rPr>
        <w:t xml:space="preserve"> к установлению тарифами.</w:t>
      </w: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pacing w:val="8"/>
          <w:sz w:val="24"/>
          <w:szCs w:val="24"/>
        </w:rPr>
      </w:pP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7865F1" w:rsidRDefault="007865F1" w:rsidP="007865F1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Голосовали: «ЗА» - единогласно</w:t>
      </w:r>
    </w:p>
    <w:p w:rsidR="00E12CA7" w:rsidRDefault="00E12CA7" w:rsidP="00E12CA7">
      <w:pPr>
        <w:ind w:firstLine="720"/>
        <w:jc w:val="both"/>
        <w:rPr>
          <w:sz w:val="28"/>
          <w:szCs w:val="28"/>
        </w:rPr>
      </w:pPr>
    </w:p>
    <w:p w:rsidR="000B69CC" w:rsidRDefault="000B69CC" w:rsidP="00E12CA7">
      <w:pPr>
        <w:ind w:firstLine="720"/>
        <w:jc w:val="both"/>
        <w:rPr>
          <w:sz w:val="28"/>
          <w:szCs w:val="28"/>
        </w:rPr>
      </w:pPr>
    </w:p>
    <w:p w:rsidR="000B69CC" w:rsidRDefault="000B69CC" w:rsidP="00E12CA7">
      <w:pPr>
        <w:ind w:firstLine="720"/>
        <w:jc w:val="both"/>
        <w:rPr>
          <w:sz w:val="28"/>
          <w:szCs w:val="28"/>
        </w:rPr>
      </w:pPr>
    </w:p>
    <w:p w:rsidR="00E12CA7" w:rsidRDefault="00E12CA7" w:rsidP="00E12CA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В.А.Ненашев</w:t>
      </w:r>
    </w:p>
    <w:p w:rsidR="00A14837" w:rsidRDefault="00A14837" w:rsidP="00E12CA7">
      <w:pPr>
        <w:rPr>
          <w:sz w:val="28"/>
          <w:szCs w:val="28"/>
        </w:rPr>
      </w:pPr>
    </w:p>
    <w:p w:rsidR="00A14837" w:rsidRPr="003D05AB" w:rsidRDefault="00A14837" w:rsidP="00A14837">
      <w:pPr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</w:t>
      </w:r>
      <w:r w:rsidR="0034629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67162A">
        <w:rPr>
          <w:sz w:val="24"/>
          <w:szCs w:val="24"/>
        </w:rPr>
        <w:t xml:space="preserve">              </w:t>
      </w:r>
      <w:r w:rsidR="0067162A" w:rsidRPr="00346298">
        <w:rPr>
          <w:color w:val="000000"/>
          <w:spacing w:val="-1"/>
          <w:sz w:val="24"/>
          <w:szCs w:val="24"/>
        </w:rPr>
        <w:t xml:space="preserve">Л.В. </w:t>
      </w:r>
      <w:r w:rsidR="0067162A" w:rsidRPr="00346298">
        <w:rPr>
          <w:sz w:val="28"/>
          <w:szCs w:val="28"/>
        </w:rPr>
        <w:t>Кудрявцева</w:t>
      </w:r>
    </w:p>
    <w:p w:rsidR="00A14837" w:rsidRDefault="00A14837" w:rsidP="00E12CA7"/>
    <w:p w:rsidR="00475CD8" w:rsidRDefault="00101FBB" w:rsidP="00557C66"/>
    <w:sectPr w:rsidR="00475CD8" w:rsidSect="00E12C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23ED"/>
    <w:rsid w:val="00036B9B"/>
    <w:rsid w:val="00083EDE"/>
    <w:rsid w:val="000917A3"/>
    <w:rsid w:val="000B69CC"/>
    <w:rsid w:val="000D5762"/>
    <w:rsid w:val="000E5831"/>
    <w:rsid w:val="00101FBB"/>
    <w:rsid w:val="0014661A"/>
    <w:rsid w:val="001470AE"/>
    <w:rsid w:val="00150C0A"/>
    <w:rsid w:val="00161D86"/>
    <w:rsid w:val="00175C4F"/>
    <w:rsid w:val="00183799"/>
    <w:rsid w:val="0019255E"/>
    <w:rsid w:val="00197831"/>
    <w:rsid w:val="001B1EE8"/>
    <w:rsid w:val="001C10B2"/>
    <w:rsid w:val="00227F2E"/>
    <w:rsid w:val="002371D7"/>
    <w:rsid w:val="00280AFE"/>
    <w:rsid w:val="002A643E"/>
    <w:rsid w:val="002C7DB5"/>
    <w:rsid w:val="003268CB"/>
    <w:rsid w:val="00345971"/>
    <w:rsid w:val="00346298"/>
    <w:rsid w:val="00375033"/>
    <w:rsid w:val="00397A9E"/>
    <w:rsid w:val="003B45B3"/>
    <w:rsid w:val="003E55C4"/>
    <w:rsid w:val="00442FC4"/>
    <w:rsid w:val="004650F7"/>
    <w:rsid w:val="004A11A1"/>
    <w:rsid w:val="004E1C48"/>
    <w:rsid w:val="005100D1"/>
    <w:rsid w:val="00540D76"/>
    <w:rsid w:val="00544811"/>
    <w:rsid w:val="005505A5"/>
    <w:rsid w:val="00557C66"/>
    <w:rsid w:val="005A637F"/>
    <w:rsid w:val="005A7697"/>
    <w:rsid w:val="005C49F2"/>
    <w:rsid w:val="005D5C74"/>
    <w:rsid w:val="005F144F"/>
    <w:rsid w:val="00610296"/>
    <w:rsid w:val="00612541"/>
    <w:rsid w:val="00650D22"/>
    <w:rsid w:val="0067162A"/>
    <w:rsid w:val="0067241A"/>
    <w:rsid w:val="00731D48"/>
    <w:rsid w:val="007431F2"/>
    <w:rsid w:val="0074788A"/>
    <w:rsid w:val="0075131D"/>
    <w:rsid w:val="00756B27"/>
    <w:rsid w:val="007865F1"/>
    <w:rsid w:val="008050D0"/>
    <w:rsid w:val="00836AD6"/>
    <w:rsid w:val="00850E61"/>
    <w:rsid w:val="0087632C"/>
    <w:rsid w:val="008A5153"/>
    <w:rsid w:val="008A620C"/>
    <w:rsid w:val="008C1952"/>
    <w:rsid w:val="008E161B"/>
    <w:rsid w:val="0090516B"/>
    <w:rsid w:val="0091797A"/>
    <w:rsid w:val="00932820"/>
    <w:rsid w:val="009710A3"/>
    <w:rsid w:val="0097711D"/>
    <w:rsid w:val="009A3687"/>
    <w:rsid w:val="009B06CB"/>
    <w:rsid w:val="009D1A00"/>
    <w:rsid w:val="009E755A"/>
    <w:rsid w:val="009F1C94"/>
    <w:rsid w:val="00A14837"/>
    <w:rsid w:val="00A32411"/>
    <w:rsid w:val="00A54E43"/>
    <w:rsid w:val="00A90F76"/>
    <w:rsid w:val="00A91B9D"/>
    <w:rsid w:val="00AB3D91"/>
    <w:rsid w:val="00AE3E70"/>
    <w:rsid w:val="00AF1ADE"/>
    <w:rsid w:val="00AF70CF"/>
    <w:rsid w:val="00B77847"/>
    <w:rsid w:val="00BE31CE"/>
    <w:rsid w:val="00BE38D2"/>
    <w:rsid w:val="00BF3C86"/>
    <w:rsid w:val="00C31A98"/>
    <w:rsid w:val="00C84E11"/>
    <w:rsid w:val="00CC70A9"/>
    <w:rsid w:val="00CD14ED"/>
    <w:rsid w:val="00CF4972"/>
    <w:rsid w:val="00D15645"/>
    <w:rsid w:val="00D878A4"/>
    <w:rsid w:val="00D92EA3"/>
    <w:rsid w:val="00D95B28"/>
    <w:rsid w:val="00DB5BC9"/>
    <w:rsid w:val="00DE23ED"/>
    <w:rsid w:val="00DF1985"/>
    <w:rsid w:val="00E12CA7"/>
    <w:rsid w:val="00E173AE"/>
    <w:rsid w:val="00E205F9"/>
    <w:rsid w:val="00E56798"/>
    <w:rsid w:val="00E801F0"/>
    <w:rsid w:val="00E92014"/>
    <w:rsid w:val="00EB4292"/>
    <w:rsid w:val="00EB4EC6"/>
    <w:rsid w:val="00EC1620"/>
    <w:rsid w:val="00EC7F59"/>
    <w:rsid w:val="00F02AFA"/>
    <w:rsid w:val="00F12796"/>
    <w:rsid w:val="00F67692"/>
    <w:rsid w:val="00F746B6"/>
    <w:rsid w:val="00FA2AEC"/>
    <w:rsid w:val="00FD55F2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25</cp:revision>
  <cp:lastPrinted>2015-12-25T11:04:00Z</cp:lastPrinted>
  <dcterms:created xsi:type="dcterms:W3CDTF">2015-12-23T23:51:00Z</dcterms:created>
  <dcterms:modified xsi:type="dcterms:W3CDTF">2016-09-22T04:10:00Z</dcterms:modified>
</cp:coreProperties>
</file>